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center"/>
        <w:rPr>
          <w:b/>
          <w:bCs/>
        </w:rPr>
      </w:pPr>
      <w:r w:rsidRPr="001A2C73">
        <w:rPr>
          <w:b/>
          <w:bCs/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16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 xml:space="preserve">PROCEDIMENTOS </w:t>
      </w:r>
      <w:r w:rsidR="00AE4929">
        <w:rPr>
          <w:rFonts w:ascii="Britannic Bold" w:hAnsi="Britannic Bold"/>
          <w:sz w:val="40"/>
          <w:szCs w:val="40"/>
        </w:rPr>
        <w:t>PARA RENOVAÇÃO ANUAL DE CERTIFICADO DE REGULARIDADE DE</w:t>
      </w:r>
      <w:r w:rsidRPr="001A2C73">
        <w:rPr>
          <w:rFonts w:ascii="Britannic Bold" w:hAnsi="Britannic Bold"/>
          <w:sz w:val="40"/>
          <w:szCs w:val="40"/>
        </w:rPr>
        <w:t xml:space="preserve"> PESSOAS JURÍDICAS</w:t>
      </w:r>
    </w:p>
    <w:p w:rsidR="002B5B7E" w:rsidRDefault="002B5B7E" w:rsidP="00756216">
      <w:pPr>
        <w:spacing w:after="0" w:line="240" w:lineRule="auto"/>
        <w:jc w:val="both"/>
      </w:pPr>
    </w:p>
    <w:p w:rsidR="002B5B7E" w:rsidRDefault="00AE4929" w:rsidP="00756216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3429000" cy="2343150"/>
            <wp:effectExtent l="19050" t="0" r="0" b="0"/>
            <wp:docPr id="1" name="Imagem 1" descr="http://andromeda.ensp.fiocruz.br/desastres/sites/default/files/7_1_diagnostico_del_ni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omeda.ensp.fiocruz.br/desastres/sites/default/files/7_1_diagnostico_del_niv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19117C" w:rsidRPr="00756216" w:rsidRDefault="0019117C" w:rsidP="0075621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56216">
        <w:rPr>
          <w:rFonts w:ascii="Arial" w:hAnsi="Arial" w:cs="Arial"/>
          <w:b/>
          <w:bCs/>
          <w:sz w:val="28"/>
          <w:szCs w:val="28"/>
        </w:rPr>
        <w:lastRenderedPageBreak/>
        <w:t>INTRODUÇÃO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6216" w:rsidRPr="001A2C73" w:rsidRDefault="00756216" w:rsidP="007562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E4929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1A2C73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Regularidade do Cadastro ou Registro da empresa, instituição, entidade ou estabelecimento é garantida pelo Certificado de regularidade a ser requerido ANUALMENTE, </w:t>
      </w:r>
      <w:r w:rsidRPr="0019117C">
        <w:rPr>
          <w:rFonts w:ascii="Arial" w:hAnsi="Arial" w:cs="Arial"/>
          <w:bCs/>
          <w:u w:val="single"/>
        </w:rPr>
        <w:t>desde que não haja pendências no Departamento de Fiscalização</w:t>
      </w:r>
      <w:r>
        <w:rPr>
          <w:rFonts w:ascii="Arial" w:hAnsi="Arial" w:cs="Arial"/>
          <w:bCs/>
        </w:rPr>
        <w:t>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19117C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renovação do Certificad</w:t>
      </w:r>
      <w:r w:rsidR="00E97B4E">
        <w:rPr>
          <w:rFonts w:ascii="Arial" w:hAnsi="Arial" w:cs="Arial"/>
          <w:bCs/>
        </w:rPr>
        <w:t>o de regularidade é obrigatória, devendo ser solicitada no mês do aniversário de sua inscrição.</w:t>
      </w:r>
      <w:r>
        <w:rPr>
          <w:rFonts w:ascii="Arial" w:hAnsi="Arial" w:cs="Arial"/>
          <w:bCs/>
        </w:rPr>
        <w:t xml:space="preserve"> Portanto a empresa que não solicitar a renovação de seu registro deverá passar para a situação pendente no dia seguinte à data-limite para a renovação, assim permanecendo até a sua regularização.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19117C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empresa que pelo segundo ano consecutivo não apresente solicitação de renovação do Certificado de Regularidade deve ser notificada, pass</w:t>
      </w:r>
      <w:r w:rsidR="00770E05">
        <w:rPr>
          <w:rFonts w:ascii="Arial" w:hAnsi="Arial" w:cs="Arial"/>
          <w:bCs/>
        </w:rPr>
        <w:t>ando para a situação de suspensão</w:t>
      </w:r>
      <w:r>
        <w:rPr>
          <w:rFonts w:ascii="Arial" w:hAnsi="Arial" w:cs="Arial"/>
          <w:bCs/>
        </w:rPr>
        <w:t xml:space="preserve"> da inscrição, sem prejuízo de suas obrigações presentes e futuras.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19117C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70E05">
        <w:rPr>
          <w:rFonts w:ascii="Arial" w:hAnsi="Arial" w:cs="Arial"/>
          <w:bCs/>
        </w:rPr>
        <w:t>Para renovar o Certificado de regularidade a empresa não pode ter pendência de anos anteriores. Caso existam renovações pendentes, todas deverão ser realizadas concomitantemente.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 Pessoa Jurídica que não renovar seu registro ou cadastro por período superior a dois exercícios consecutivos estará sujeita à suspensão de cadastro ou registro a partir de deliberação de plenária do respectivo regional, sem prejuízo das anuidades em débito até sua inativação </w:t>
      </w:r>
      <w:r w:rsidRPr="00770E05">
        <w:rPr>
          <w:rFonts w:ascii="Arial" w:hAnsi="Arial" w:cs="Arial"/>
          <w:bCs/>
          <w:i/>
        </w:rPr>
        <w:t xml:space="preserve">ex </w:t>
      </w:r>
      <w:proofErr w:type="spellStart"/>
      <w:r w:rsidRPr="00770E05">
        <w:rPr>
          <w:rFonts w:ascii="Arial" w:hAnsi="Arial" w:cs="Arial"/>
          <w:bCs/>
          <w:i/>
        </w:rPr>
        <w:t>offício</w:t>
      </w:r>
      <w:proofErr w:type="spellEnd"/>
      <w:r>
        <w:rPr>
          <w:rFonts w:ascii="Arial" w:hAnsi="Arial" w:cs="Arial"/>
          <w:bCs/>
        </w:rPr>
        <w:t xml:space="preserve"> no cadastro de pessoas jurídicas.</w:t>
      </w: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E97B4E" w:rsidRDefault="00E97B4E" w:rsidP="00756216">
      <w:pPr>
        <w:spacing w:after="0" w:line="240" w:lineRule="auto"/>
        <w:jc w:val="both"/>
        <w:rPr>
          <w:b/>
          <w:bCs/>
        </w:rPr>
      </w:pPr>
    </w:p>
    <w:p w:rsidR="002B5B7E" w:rsidRDefault="00E97B4E" w:rsidP="007562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A34">
        <w:rPr>
          <w:rFonts w:ascii="Arial" w:hAnsi="Arial" w:cs="Arial"/>
          <w:b/>
          <w:sz w:val="32"/>
          <w:szCs w:val="32"/>
        </w:rPr>
        <w:lastRenderedPageBreak/>
        <w:t>ETAPAS</w:t>
      </w:r>
    </w:p>
    <w:p w:rsidR="00756216" w:rsidRPr="00342A34" w:rsidRDefault="00756216" w:rsidP="007562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7B4E" w:rsidRPr="00342A34" w:rsidRDefault="00E97B4E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A interessada dá entrada no requerimento de certificado (opção “renovação de certificado”), cujos anexos devem ser devidamente assinados pelo diretor técnico.</w:t>
      </w:r>
    </w:p>
    <w:p w:rsidR="00342A34" w:rsidRPr="00342A34" w:rsidRDefault="00342A34" w:rsidP="00756216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342A34" w:rsidRPr="00342A3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 xml:space="preserve">Após o recebimento do requerimento de certificado, o Setor de Registro de Pessoas Jurídicas procede a análise e verificação dos seguintes requisitos: </w:t>
      </w:r>
    </w:p>
    <w:p w:rsidR="00342A34" w:rsidRDefault="00342A34" w:rsidP="00756216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o requerimento e seus anexos estão adequadamente preenchidos e assinados;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a taxa de renovação do Certificado de Regularidade foi devidamente recolhida, no caso de interessada detentora de registro;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a interessada está devidamente quite com suas anuidades, incluindo a do ano corrente, se detentora de registro;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 xml:space="preserve">se o diretor técnico está quite com suas anuidades como pessoa física; 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inexistem pendências relativas à regularidade da interessada junto ao departamento de fiscalização do exercício profissional.</w:t>
      </w:r>
    </w:p>
    <w:p w:rsidR="00342A34" w:rsidRPr="00342A34" w:rsidRDefault="00342A34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2B5B7E" w:rsidRPr="00342A3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42A34">
        <w:rPr>
          <w:rFonts w:ascii="Arial" w:hAnsi="Arial" w:cs="Arial"/>
        </w:rPr>
        <w:t>Observada eventual irregularidade, a interessada é notificada para saná-la</w:t>
      </w:r>
      <w:r>
        <w:rPr>
          <w:rFonts w:ascii="Arial" w:hAnsi="Arial" w:cs="Arial"/>
        </w:rPr>
        <w:t>;</w:t>
      </w:r>
    </w:p>
    <w:p w:rsidR="00342A34" w:rsidRPr="00342A34" w:rsidRDefault="00342A34" w:rsidP="00756216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2A3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42A34">
        <w:rPr>
          <w:rFonts w:ascii="Arial" w:hAnsi="Arial" w:cs="Arial"/>
        </w:rPr>
        <w:t>Sanadas as eventuais pendências, e somente após isso, o Setor de Registro de Pessoas Jurídicas emite novo Certificado de Regularidade de Inscrição de Pessoa Jurídica com validade de um ano a contar da data de seu vencimento, e notifica a interessada.</w:t>
      </w:r>
    </w:p>
    <w:p w:rsidR="00342A34" w:rsidRDefault="00342A34" w:rsidP="00756216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756216" w:rsidRPr="00342A34" w:rsidRDefault="00756216" w:rsidP="00756216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1A5BE7" w:rsidRDefault="00342A34" w:rsidP="00756216">
      <w:pPr>
        <w:spacing w:after="0" w:line="240" w:lineRule="auto"/>
        <w:jc w:val="center"/>
        <w:rPr>
          <w:rFonts w:ascii="Arial" w:hAnsi="Arial" w:cs="Arial"/>
          <w:b/>
        </w:rPr>
      </w:pPr>
      <w:r w:rsidRPr="00342A34">
        <w:rPr>
          <w:rFonts w:ascii="Arial" w:hAnsi="Arial" w:cs="Arial"/>
          <w:b/>
        </w:rPr>
        <w:t>SUSPENSÃO DE INSCRIÇÃO DE PESSOA JURÍDICA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/>
        </w:rPr>
      </w:pPr>
    </w:p>
    <w:p w:rsidR="00756216" w:rsidRPr="00756216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Caso o estabelecimento de saúde não renove seu cadastro ou registro por período superior a dois exercícios consecutivos, o Setor de Registro de Pessoas Jurídicas comunicará o fato ao Departamento de Fiscalização;</w:t>
      </w:r>
    </w:p>
    <w:p w:rsidR="00756216" w:rsidRPr="00756216" w:rsidRDefault="00756216" w:rsidP="00756216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756216" w:rsidRPr="00756216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O Departamento de Fiscalização analisa a solicitação de suspensão da inscrição e encaminha ao plenário, para deliberação;</w:t>
      </w:r>
    </w:p>
    <w:p w:rsidR="00756216" w:rsidRPr="00756216" w:rsidRDefault="00756216" w:rsidP="00756216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756216" w:rsidRPr="00756216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Deliberada a suspensão da inscrição, o fato é encaminhado ao Setor de Registro de Pessoas Jurídicas, que adota os seguintes procedimentos:</w:t>
      </w:r>
    </w:p>
    <w:p w:rsidR="00756216" w:rsidRDefault="00756216" w:rsidP="00756216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Comunica ao estabelecimento de saúde a suspensão de sua inscrição, deliberada pela plenária do CRM;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 xml:space="preserve">Altera a situação do estabelecimento de saúde no sistema de cadastro, de ativo para suspenso, sem prejuízo das anuidades em débito até sua inativação </w:t>
      </w:r>
      <w:r w:rsidRPr="00756216">
        <w:rPr>
          <w:rFonts w:ascii="Arial" w:hAnsi="Arial" w:cs="Arial"/>
          <w:i/>
        </w:rPr>
        <w:t xml:space="preserve">ex </w:t>
      </w:r>
      <w:proofErr w:type="spellStart"/>
      <w:r w:rsidRPr="00756216">
        <w:rPr>
          <w:rFonts w:ascii="Arial" w:hAnsi="Arial" w:cs="Arial"/>
          <w:i/>
        </w:rPr>
        <w:t>officio</w:t>
      </w:r>
      <w:proofErr w:type="spellEnd"/>
      <w:r w:rsidRPr="00756216">
        <w:rPr>
          <w:rFonts w:ascii="Arial" w:hAnsi="Arial" w:cs="Arial"/>
        </w:rPr>
        <w:t xml:space="preserve"> no cadastro de pessoas jurídicas;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6216">
        <w:rPr>
          <w:rFonts w:ascii="Arial" w:hAnsi="Arial" w:cs="Arial"/>
        </w:rPr>
        <w:t>Comunica a Vigilância Sanitária e demais órgãos públicos e privados envolvidos na assistência pertinente à suspensão da inscrição do estabelecimento de saúde;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Publica nos sítios do CRM e CFM a suspensão da inscrição do estabelecimento;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No caso de sócios médicos, comunica o fato à Corregedoria do CRM e solicita as providências cabíveis;</w:t>
      </w:r>
    </w:p>
    <w:p w:rsidR="00756216" w:rsidRDefault="00C3297A" w:rsidP="00756216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11.9pt;width:468.75pt;height:80.25pt;z-index:251660288;mso-width-relative:margin;mso-height-relative:margin">
            <v:textbox>
              <w:txbxContent>
                <w:p w:rsidR="00756216" w:rsidRPr="00756216" w:rsidRDefault="00756216" w:rsidP="00756216">
                  <w:pPr>
                    <w:spacing w:after="0" w:line="240" w:lineRule="auto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756216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ATENÇÃO!!!</w:t>
                  </w:r>
                </w:p>
                <w:p w:rsidR="00756216" w:rsidRPr="00756216" w:rsidRDefault="00756216" w:rsidP="00756216">
                  <w:pPr>
                    <w:spacing w:after="0" w:line="240" w:lineRule="auto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</w:p>
                <w:p w:rsidR="00756216" w:rsidRPr="00756216" w:rsidRDefault="00756216" w:rsidP="00756216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756216">
                    <w:rPr>
                      <w:rFonts w:ascii="Trebuchet MS" w:hAnsi="Trebuchet MS" w:cs="Arial"/>
                      <w:sz w:val="18"/>
                      <w:szCs w:val="18"/>
                    </w:rPr>
                    <w:tab/>
                    <w:t xml:space="preserve">As empresas suspensas por não renovação do cadastro ou registro por período superior a dois exercícios consecutivos poderão requerer sua </w:t>
                  </w:r>
                  <w:r w:rsidRPr="00756216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reativação</w:t>
                  </w:r>
                  <w:r w:rsidRPr="00756216">
                    <w:rPr>
                      <w:rFonts w:ascii="Trebuchet MS" w:hAnsi="Trebuchet MS" w:cs="Arial"/>
                      <w:sz w:val="18"/>
                      <w:szCs w:val="18"/>
                    </w:rPr>
                    <w:t>, devendo, neste caso, recolher por ocasião do pedido o total das anuidades e taxas de renovação de certidão devidas desde o primeiro exercício em débito até sua reativação, obedecidas as demais normas em vigor.</w:t>
                  </w:r>
                </w:p>
                <w:p w:rsidR="00756216" w:rsidRDefault="00756216"/>
              </w:txbxContent>
            </v:textbox>
          </v:shape>
        </w:pic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0E6AD6" w:rsidRPr="005E1544" w:rsidRDefault="000E6AD6" w:rsidP="000E6A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0E6AD6" w:rsidRPr="005E1544" w:rsidRDefault="000E6AD6" w:rsidP="000E6AD6">
      <w:pPr>
        <w:spacing w:after="0" w:line="240" w:lineRule="auto"/>
        <w:jc w:val="center"/>
        <w:rPr>
          <w:rFonts w:ascii="Arial" w:hAnsi="Arial" w:cs="Arial"/>
          <w:b/>
        </w:rPr>
      </w:pPr>
    </w:p>
    <w:p w:rsidR="000E6AD6" w:rsidRPr="005E1544" w:rsidRDefault="000E6AD6" w:rsidP="000E6AD6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DOCUMENTAÇÃO EXIGIDA </w:t>
      </w: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6678"/>
        <w:gridCol w:w="3536"/>
      </w:tblGrid>
      <w:tr w:rsidR="000E6AD6" w:rsidRPr="005E1544" w:rsidTr="000E6AD6">
        <w:tc>
          <w:tcPr>
            <w:tcW w:w="461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Observação</w:t>
            </w: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 xml:space="preserve">Requerimento </w:t>
            </w:r>
            <w:r>
              <w:rPr>
                <w:rFonts w:ascii="Arial" w:hAnsi="Arial" w:cs="Arial"/>
              </w:rPr>
              <w:t>de serviços de Pessoas Jurídicas.</w:t>
            </w:r>
            <w:r w:rsidRPr="005E1544">
              <w:rPr>
                <w:rFonts w:ascii="Arial" w:hAnsi="Arial" w:cs="Arial"/>
              </w:rPr>
              <w:t xml:space="preserve"> </w:t>
            </w:r>
          </w:p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Marcar a opção Renovação de Certificado de Regularidade.</w:t>
            </w: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Relação dos médicos que prestam atendimento, constando nome, nº do CRM, especialidade e vínculo com a empresa, devidamente assinada pelo Diretor Técnico.</w:t>
            </w:r>
          </w:p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Independente ou não se houve alteração desde a última informação.</w:t>
            </w: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Fichas de informações complementares</w:t>
            </w:r>
          </w:p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78" w:type="dxa"/>
          </w:tcPr>
          <w:p w:rsidR="000E6AD6" w:rsidRPr="005E1544" w:rsidRDefault="000E6AD6" w:rsidP="000E6A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que no período não houve alteração do Diretor Técnico.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449" w:rsidRPr="005E1544" w:rsidTr="00B847E6">
        <w:tc>
          <w:tcPr>
            <w:tcW w:w="461" w:type="dxa"/>
          </w:tcPr>
          <w:p w:rsidR="00213449" w:rsidRPr="00213449" w:rsidRDefault="00213449" w:rsidP="00213449">
            <w:pPr>
              <w:jc w:val="both"/>
              <w:rPr>
                <w:rFonts w:ascii="Arial" w:hAnsi="Arial" w:cs="Arial"/>
                <w:b/>
              </w:rPr>
            </w:pPr>
            <w:r w:rsidRPr="0021344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78" w:type="dxa"/>
          </w:tcPr>
          <w:p w:rsidR="00213449" w:rsidRPr="00213449" w:rsidRDefault="00213449" w:rsidP="00213449">
            <w:pPr>
              <w:jc w:val="both"/>
              <w:rPr>
                <w:rFonts w:ascii="Arial" w:hAnsi="Arial" w:cs="Arial"/>
              </w:rPr>
            </w:pPr>
            <w:r w:rsidRPr="00213449">
              <w:rPr>
                <w:rFonts w:ascii="Arial" w:hAnsi="Arial" w:cs="Arial"/>
              </w:rPr>
              <w:t>Cópia do Alvará de funcionamento expedido pela prefeitura do município.</w:t>
            </w:r>
          </w:p>
          <w:p w:rsidR="00213449" w:rsidRDefault="00213449" w:rsidP="00213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213449" w:rsidRPr="005E1544" w:rsidRDefault="00213449" w:rsidP="0074434C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449" w:rsidRPr="005E1544" w:rsidTr="00B847E6">
        <w:tc>
          <w:tcPr>
            <w:tcW w:w="461" w:type="dxa"/>
          </w:tcPr>
          <w:p w:rsidR="00213449" w:rsidRPr="00213449" w:rsidRDefault="00213449" w:rsidP="002134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78" w:type="dxa"/>
          </w:tcPr>
          <w:p w:rsidR="00213449" w:rsidRPr="00213449" w:rsidRDefault="00213449" w:rsidP="00213449">
            <w:pPr>
              <w:jc w:val="both"/>
              <w:rPr>
                <w:rFonts w:ascii="Arial" w:hAnsi="Arial" w:cs="Arial"/>
              </w:rPr>
            </w:pPr>
            <w:r w:rsidRPr="00213449">
              <w:rPr>
                <w:rFonts w:ascii="Arial" w:hAnsi="Arial" w:cs="Arial"/>
              </w:rPr>
              <w:t>Cópia da Licença  de funcionamento emitida pela vigilância sanitária (Alvará sanitário).</w:t>
            </w:r>
          </w:p>
          <w:p w:rsidR="00213449" w:rsidRDefault="00213449" w:rsidP="00213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213449" w:rsidRPr="005E1544" w:rsidRDefault="00213449" w:rsidP="0074434C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Default="000E6AD6" w:rsidP="000E6A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:rsidR="000E6AD6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Default="000E6AD6" w:rsidP="000E6AD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Os originais não são necessários, quando as cópias estiverem autenticadas em cartório.</w:t>
      </w:r>
    </w:p>
    <w:p w:rsidR="000E6AD6" w:rsidRPr="005E1544" w:rsidRDefault="000E6AD6" w:rsidP="000E6AD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As assinaturas do Diretor Técnico e Clínico deverão ter sua firma reconhecida em cartório</w:t>
      </w:r>
      <w:r>
        <w:rPr>
          <w:rFonts w:ascii="Arial" w:hAnsi="Arial" w:cs="Arial"/>
        </w:rPr>
        <w:t xml:space="preserve"> </w:t>
      </w:r>
      <w:r w:rsidRPr="005E1544">
        <w:rPr>
          <w:rFonts w:ascii="Arial" w:hAnsi="Arial" w:cs="Arial"/>
        </w:rPr>
        <w:t>em todas as vias.</w:t>
      </w: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18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pStyle w:val="Rodap"/>
        <w:jc w:val="center"/>
        <w:rPr>
          <w:color w:val="008000"/>
          <w:sz w:val="18"/>
        </w:rPr>
      </w:pPr>
    </w:p>
    <w:p w:rsidR="00E15AF5" w:rsidRDefault="00E15AF5" w:rsidP="00E15AF5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E15AF5" w:rsidRDefault="00E15AF5" w:rsidP="00E15AF5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E15AF5" w:rsidRDefault="00E15AF5" w:rsidP="00E15AF5">
      <w:pPr>
        <w:pStyle w:val="Rodap"/>
      </w:pPr>
    </w:p>
    <w:p w:rsidR="00756216" w:rsidRP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sectPr w:rsidR="00756216" w:rsidRPr="00756216" w:rsidSect="002B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04"/>
    <w:multiLevelType w:val="hybridMultilevel"/>
    <w:tmpl w:val="EEE8DC0C"/>
    <w:lvl w:ilvl="0" w:tplc="679E8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346E"/>
    <w:multiLevelType w:val="hybridMultilevel"/>
    <w:tmpl w:val="B92C75CE"/>
    <w:lvl w:ilvl="0" w:tplc="D4BE2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E2"/>
    <w:multiLevelType w:val="hybridMultilevel"/>
    <w:tmpl w:val="426C9290"/>
    <w:lvl w:ilvl="0" w:tplc="2758DF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71358A"/>
    <w:multiLevelType w:val="hybridMultilevel"/>
    <w:tmpl w:val="59A8D7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A712AD"/>
    <w:multiLevelType w:val="hybridMultilevel"/>
    <w:tmpl w:val="697AD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4424A"/>
    <w:multiLevelType w:val="hybridMultilevel"/>
    <w:tmpl w:val="FF701D96"/>
    <w:lvl w:ilvl="0" w:tplc="44F2811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657A70"/>
    <w:multiLevelType w:val="hybridMultilevel"/>
    <w:tmpl w:val="FF701D96"/>
    <w:lvl w:ilvl="0" w:tplc="44F2811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B7E"/>
    <w:rsid w:val="000E6AD6"/>
    <w:rsid w:val="0019117C"/>
    <w:rsid w:val="001E466A"/>
    <w:rsid w:val="001F6872"/>
    <w:rsid w:val="00213449"/>
    <w:rsid w:val="002B5B7E"/>
    <w:rsid w:val="00342A34"/>
    <w:rsid w:val="00377F57"/>
    <w:rsid w:val="00756216"/>
    <w:rsid w:val="00770E05"/>
    <w:rsid w:val="00792708"/>
    <w:rsid w:val="00AE4929"/>
    <w:rsid w:val="00C3297A"/>
    <w:rsid w:val="00CE7F00"/>
    <w:rsid w:val="00E15AF5"/>
    <w:rsid w:val="00E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B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7B4E"/>
    <w:pPr>
      <w:ind w:left="720"/>
      <w:contextualSpacing/>
    </w:pPr>
  </w:style>
  <w:style w:type="table" w:styleId="Tabelacomgrade">
    <w:name w:val="Table Grid"/>
    <w:basedOn w:val="Tabelanormal"/>
    <w:uiPriority w:val="59"/>
    <w:rsid w:val="000E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E1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5AF5"/>
  </w:style>
  <w:style w:type="paragraph" w:styleId="Corpodetexto">
    <w:name w:val="Body Text"/>
    <w:basedOn w:val="Normal"/>
    <w:link w:val="CorpodetextoChar"/>
    <w:rsid w:val="002134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13449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4BFE0-0991-49A2-982B-9218AEDB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ilana.santos</cp:lastModifiedBy>
  <cp:revision>8</cp:revision>
  <dcterms:created xsi:type="dcterms:W3CDTF">2016-07-23T15:46:00Z</dcterms:created>
  <dcterms:modified xsi:type="dcterms:W3CDTF">2018-02-22T13:13:00Z</dcterms:modified>
</cp:coreProperties>
</file>